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88" w:rsidRPr="00616611" w:rsidRDefault="00D106CB" w:rsidP="006166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611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 w:rsidRPr="00616611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61661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0530E" w:rsidRPr="00AD2AB5" w:rsidRDefault="00892304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95992" w:rsidRPr="00AD2AB5">
        <w:rPr>
          <w:rFonts w:ascii="Times New Roman" w:hAnsi="Times New Roman"/>
          <w:sz w:val="28"/>
          <w:szCs w:val="28"/>
        </w:rPr>
        <w:t xml:space="preserve"> 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D0530E" w:rsidRPr="00AD2AB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0530E" w:rsidRPr="00AD2AB5">
        <w:rPr>
          <w:rFonts w:ascii="Times New Roman" w:hAnsi="Times New Roman"/>
          <w:sz w:val="28"/>
          <w:szCs w:val="28"/>
        </w:rPr>
        <w:t xml:space="preserve">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 знаний. Кроме того, недоразвитие речи снижает возможности смысловой переработки текстов, предъявленных на слух.</w:t>
      </w:r>
    </w:p>
    <w:p w:rsidR="00D0530E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  <w:r w:rsidR="00616611">
        <w:rPr>
          <w:rFonts w:ascii="Times New Roman" w:hAnsi="Times New Roman"/>
          <w:sz w:val="28"/>
          <w:szCs w:val="28"/>
        </w:rPr>
        <w:t xml:space="preserve"> </w:t>
      </w: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:rsidR="00D0530E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в начальной школе рекомендуется совместный просмотр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 xml:space="preserve">. Учащиеся основной школы, при  наличии устойчивой мотивации к обучению, могут просматривать видеоматериалы самостоятельно. Полезно создать видеотеку уроков, с </w:t>
      </w:r>
      <w:proofErr w:type="gramStart"/>
      <w:r w:rsidR="00085FBA" w:rsidRPr="00AD2AB5">
        <w:rPr>
          <w:rFonts w:ascii="Times New Roman" w:hAnsi="Times New Roman"/>
          <w:sz w:val="28"/>
          <w:szCs w:val="28"/>
        </w:rPr>
        <w:t>тем</w:t>
      </w:r>
      <w:proofErr w:type="gramEnd"/>
      <w:r w:rsidR="00085FBA" w:rsidRPr="00AD2AB5">
        <w:rPr>
          <w:rFonts w:ascii="Times New Roman" w:hAnsi="Times New Roman"/>
          <w:sz w:val="28"/>
          <w:szCs w:val="28"/>
        </w:rPr>
        <w:t xml:space="preserve"> чтобы дети могли еще раз просмотреть материал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:rsidR="00D0530E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продолжительность он-</w:t>
      </w:r>
      <w:proofErr w:type="spellStart"/>
      <w:r w:rsidRPr="00AD2AB5">
        <w:rPr>
          <w:rFonts w:ascii="Times New Roman" w:hAnsi="Times New Roman"/>
          <w:sz w:val="28"/>
          <w:szCs w:val="28"/>
        </w:rPr>
        <w:t>лайн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уроков должна быть небольшой – до 30 минут. В дополнительном, первом-втором классе 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:rsidR="00D0530E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:rsidR="00F34FE7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</w:t>
      </w:r>
      <w:proofErr w:type="gramStart"/>
      <w:r w:rsidR="00A95992" w:rsidRPr="00AD2AB5">
        <w:rPr>
          <w:rFonts w:ascii="Times New Roman" w:hAnsi="Times New Roman"/>
          <w:sz w:val="28"/>
          <w:szCs w:val="28"/>
        </w:rPr>
        <w:t xml:space="preserve">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</w:t>
      </w:r>
      <w:proofErr w:type="gramEnd"/>
      <w:r w:rsidR="00A95992" w:rsidRPr="00AD2AB5">
        <w:rPr>
          <w:rFonts w:ascii="Times New Roman" w:hAnsi="Times New Roman"/>
          <w:sz w:val="28"/>
          <w:szCs w:val="28"/>
        </w:rPr>
        <w:t xml:space="preserve">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  <w:r w:rsidR="00F34FE7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6D9" w:rsidRPr="00AD2AB5" w:rsidRDefault="00D0530E" w:rsidP="006166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 xml:space="preserve">- должна сохраняться коррекционная направленность </w:t>
      </w:r>
      <w:proofErr w:type="gramStart"/>
      <w:r w:rsidRPr="00AD2AB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как в начальной, так и в основной школе. </w:t>
      </w:r>
    </w:p>
    <w:p w:rsidR="008A41AB" w:rsidRPr="00AD2AB5" w:rsidRDefault="00BB56D9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</w:t>
      </w:r>
      <w:proofErr w:type="spellStart"/>
      <w:r w:rsidR="001C3D1D" w:rsidRPr="00AD2AB5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1C3D1D" w:rsidRPr="00AD2AB5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 xml:space="preserve"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:rsidR="001211B8" w:rsidRPr="00AD2AB5" w:rsidRDefault="008A41AB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ебует неоднократного </w:t>
      </w:r>
      <w:proofErr w:type="spellStart"/>
      <w:r w:rsidRPr="00AD2AB5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AD2AB5">
        <w:rPr>
          <w:rFonts w:ascii="Times New Roman" w:hAnsi="Times New Roman" w:cs="Times New Roman"/>
          <w:sz w:val="28"/>
          <w:szCs w:val="28"/>
        </w:rPr>
        <w:t xml:space="preserve">, выделения ключевых слов и словосочетаний. Однако учащиеся с патологией речи читают текст поверхностно, основные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затрачивая на технику чтения. Многое из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остается ими не</w:t>
      </w:r>
      <w:r w:rsidRPr="00AD2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AB5">
        <w:rPr>
          <w:rFonts w:ascii="Times New Roman" w:hAnsi="Times New Roman" w:cs="Times New Roman"/>
          <w:sz w:val="28"/>
          <w:szCs w:val="28"/>
        </w:rPr>
        <w:t>понято.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</w:t>
      </w:r>
      <w:r w:rsidR="001F2CC2" w:rsidRPr="00AD2AB5">
        <w:rPr>
          <w:rFonts w:ascii="Times New Roman" w:hAnsi="Times New Roman" w:cs="Times New Roman"/>
          <w:sz w:val="28"/>
          <w:szCs w:val="28"/>
        </w:rPr>
        <w:lastRenderedPageBreak/>
        <w:t>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:rsidR="001211B8" w:rsidRPr="00AD2AB5" w:rsidRDefault="001211B8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:rsidR="001211B8" w:rsidRPr="00AD2AB5" w:rsidRDefault="001F2CC2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особое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. Предпочтительно давать задания творческого характера, а не сплошное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, переписывание и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:rsidR="001211B8" w:rsidRPr="00AD2AB5" w:rsidRDefault="007460F7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- необходимо проводить плановые проверочные и контрольные работы, диктанты. В начальной школе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A95992" w:rsidRPr="00AD2AB5" w:rsidRDefault="00AD2AB5" w:rsidP="0061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sectPr w:rsidR="00A95992" w:rsidRPr="00AD2AB5" w:rsidSect="0061661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6CB"/>
    <w:rsid w:val="00057F2D"/>
    <w:rsid w:val="00085FBA"/>
    <w:rsid w:val="001211B8"/>
    <w:rsid w:val="001C3D1D"/>
    <w:rsid w:val="001F2CC2"/>
    <w:rsid w:val="00616611"/>
    <w:rsid w:val="007460F7"/>
    <w:rsid w:val="00892304"/>
    <w:rsid w:val="008A41AB"/>
    <w:rsid w:val="009C1688"/>
    <w:rsid w:val="00A95992"/>
    <w:rsid w:val="00AD2AB5"/>
    <w:rsid w:val="00BB56D9"/>
    <w:rsid w:val="00CD0ECF"/>
    <w:rsid w:val="00D0530E"/>
    <w:rsid w:val="00D106CB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16</cp:revision>
  <dcterms:created xsi:type="dcterms:W3CDTF">2020-03-24T12:38:00Z</dcterms:created>
  <dcterms:modified xsi:type="dcterms:W3CDTF">2020-04-16T04:29:00Z</dcterms:modified>
</cp:coreProperties>
</file>